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569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4344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42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Сухарева Александра Михайловича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Сухарев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мкр</w:t>
      </w:r>
      <w:r>
        <w:rPr>
          <w:rFonts w:ascii="Times New Roman" w:eastAsia="Times New Roman" w:hAnsi="Times New Roman" w:cs="Times New Roman"/>
          <w:sz w:val="27"/>
          <w:szCs w:val="27"/>
        </w:rPr>
        <w:t>. 5, д. 2/1, кв. 128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Сухарев А.М.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извещением, оно в зависимости от конкретных обстоятельств дела может быть произведено с использованием любых доступных средств связи, позволяющих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Сухарев А.М.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Сухарев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Сухарев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А.М.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8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ч.1 ст.12.29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«Об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Сухарев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А.М.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Сухарева Александра Михайловича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тысяча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Сухарев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А.М.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0412365400325005692620163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569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7"/>
          <w:szCs w:val="27"/>
        </w:rPr>
      </w:pP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1">
    <w:name w:val="cat-UserDefined grp-37 rplc-11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8rplc-30">
    <w:name w:val="cat-UserDefined grp-38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